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rPr>
      </w:pPr>
    </w:p>
    <w:p>
      <w:pPr>
        <w:jc w:val="both"/>
        <w:rPr>
          <w:rFonts w:ascii="Cambria" w:hAnsi="Cambria"/>
          <w:b/>
        </w:rPr>
      </w:pPr>
      <w:r>
        <w:rPr>
          <w:rFonts w:ascii="Cambria" w:hAnsi="Cambria"/>
          <w:b/>
        </w:rPr>
        <w:t>DECRETO Nº 007/2021, DE 29 DE MARÇO DE 2021.</w:t>
      </w:r>
    </w:p>
    <w:p>
      <w:pPr>
        <w:spacing w:line="288" w:lineRule="auto"/>
        <w:jc w:val="both"/>
        <w:rPr>
          <w:rFonts w:ascii="Cambria" w:hAnsi="Cambria"/>
        </w:rPr>
      </w:pPr>
    </w:p>
    <w:p>
      <w:pPr>
        <w:spacing w:line="288" w:lineRule="auto"/>
        <w:ind w:left="4536"/>
        <w:jc w:val="both"/>
        <w:rPr>
          <w:rFonts w:ascii="Cambria" w:hAnsi="Cambria"/>
          <w:i/>
          <w:iCs/>
        </w:rPr>
      </w:pPr>
      <w:r>
        <w:rPr>
          <w:rFonts w:ascii="Cambria" w:hAnsi="Cambria"/>
          <w:i/>
          <w:iCs/>
        </w:rPr>
        <w:t>Dispõe sobre as medidas sanitárias excepcionais a serem adotadas do dia 30 ao dia 04 de abril de 2021, em todo o Município de Altos-PI, voltadas para o enfrentamento da COVID-l9.</w:t>
      </w:r>
    </w:p>
    <w:p>
      <w:pPr>
        <w:spacing w:line="288" w:lineRule="auto"/>
        <w:jc w:val="both"/>
        <w:rPr>
          <w:rFonts w:ascii="Cambria" w:hAnsi="Cambria"/>
        </w:rPr>
      </w:pPr>
    </w:p>
    <w:p>
      <w:pPr>
        <w:jc w:val="both"/>
        <w:rPr>
          <w:rFonts w:ascii="Cambria" w:hAnsi="Cambria"/>
        </w:rPr>
      </w:pPr>
      <w:r>
        <w:rPr>
          <w:rFonts w:ascii="Cambria" w:hAnsi="Cambria"/>
          <w:b/>
          <w:bCs/>
        </w:rPr>
        <w:t>O PREFEITO MUNICIPAL DE ALTOS</w:t>
      </w:r>
      <w:r>
        <w:rPr>
          <w:rFonts w:ascii="Cambria" w:hAnsi="Cambria"/>
        </w:rPr>
        <w:t>, Estado do Piauí, no uso de suas atribuições legais e em conformidade com as regras e princípios estabelecidos na Constituição Federal, Constituição Estadual e na Lei Orgânica do Município, e:</w:t>
      </w:r>
    </w:p>
    <w:p>
      <w:pPr>
        <w:spacing w:line="288" w:lineRule="auto"/>
        <w:jc w:val="both"/>
        <w:rPr>
          <w:rFonts w:ascii="Cambria" w:hAnsi="Cambria"/>
        </w:rPr>
      </w:pPr>
      <w:r>
        <w:rPr>
          <w:rFonts w:ascii="Cambria" w:hAnsi="Cambria"/>
          <w:b/>
          <w:bCs/>
        </w:rPr>
        <w:t>CONSIDERANDO</w:t>
      </w:r>
      <w:r>
        <w:rPr>
          <w:rFonts w:ascii="Cambria" w:hAnsi="Cambria"/>
        </w:rPr>
        <w:t xml:space="preserve"> a avaliação epidemiológica e as recomendações apresentadas na reunião do Centro de Operações Emergenciais em Saúde Pública do Estado do Piauí – COE/PI dos dias 19 e 29 de março de 2021;</w:t>
      </w:r>
    </w:p>
    <w:p>
      <w:pPr>
        <w:spacing w:line="288" w:lineRule="auto"/>
        <w:jc w:val="both"/>
        <w:rPr>
          <w:rFonts w:ascii="Cambria" w:hAnsi="Cambria"/>
        </w:rPr>
      </w:pPr>
      <w:r>
        <w:rPr>
          <w:rFonts w:ascii="Cambria" w:hAnsi="Cambria"/>
          <w:b/>
          <w:bCs/>
        </w:rPr>
        <w:t>CONSIDERANDO</w:t>
      </w:r>
      <w:r>
        <w:rPr>
          <w:rFonts w:ascii="Cambria" w:hAnsi="Cambria"/>
        </w:rPr>
        <w:t xml:space="preserve"> a necessidade de adotar medidas sanitárias mais rigorosas, visando o enfrentamento da COVID-19 e o risco iminente de esgotamento do Sistema de Saúde no Município de Altos;</w:t>
      </w:r>
    </w:p>
    <w:p>
      <w:pPr>
        <w:spacing w:line="288" w:lineRule="auto"/>
        <w:jc w:val="both"/>
        <w:rPr>
          <w:rFonts w:ascii="Cambria" w:hAnsi="Cambria"/>
        </w:rPr>
      </w:pPr>
      <w:r>
        <w:rPr>
          <w:rFonts w:ascii="Cambria" w:hAnsi="Cambria"/>
          <w:b/>
          <w:bCs/>
        </w:rPr>
        <w:t>CONSIDERANDO</w:t>
      </w:r>
      <w:r>
        <w:rPr>
          <w:rFonts w:ascii="Cambria" w:hAnsi="Cambria"/>
        </w:rPr>
        <w:t xml:space="preserve"> a necessidade de intensificar as medidas de contenção da propagação do novo coronavírus e preservar a prestação de serviços das atividades essenciais;</w:t>
      </w:r>
    </w:p>
    <w:p>
      <w:pPr>
        <w:spacing w:line="288" w:lineRule="auto"/>
        <w:jc w:val="both"/>
        <w:rPr>
          <w:rFonts w:ascii="Cambria" w:hAnsi="Cambria"/>
        </w:rPr>
      </w:pPr>
      <w:r>
        <w:rPr>
          <w:rFonts w:ascii="Cambria" w:hAnsi="Cambria"/>
          <w:b/>
          <w:bCs/>
        </w:rPr>
        <w:t>CONSIDERANDO</w:t>
      </w:r>
      <w:r>
        <w:rPr>
          <w:rFonts w:ascii="Cambria" w:hAnsi="Cambria"/>
        </w:rPr>
        <w:t xml:space="preserve"> que mesmo as atividades essenciais podem ser afetadas pelas medidas sanitárias limitativas de funcionamento, em face da necessidade de conter a propagação da COVID-19;</w:t>
      </w:r>
    </w:p>
    <w:p>
      <w:pPr>
        <w:spacing w:line="288" w:lineRule="auto"/>
        <w:jc w:val="both"/>
        <w:rPr>
          <w:rFonts w:ascii="Cambria" w:hAnsi="Cambria"/>
        </w:rPr>
      </w:pPr>
      <w:r>
        <w:rPr>
          <w:rFonts w:ascii="Cambria" w:hAnsi="Cambria"/>
          <w:b/>
          <w:bCs/>
        </w:rPr>
        <w:t>CONSIDERANDO</w:t>
      </w:r>
      <w:r>
        <w:rPr>
          <w:rFonts w:ascii="Cambria" w:hAnsi="Cambria"/>
        </w:rPr>
        <w:t xml:space="preserve"> as disposições contidas no Decreto Estadual nº 19.550, de 26 de março de 2021;</w:t>
      </w:r>
    </w:p>
    <w:p>
      <w:pPr>
        <w:spacing w:line="288" w:lineRule="auto"/>
        <w:jc w:val="center"/>
        <w:rPr>
          <w:rFonts w:ascii="Cambria" w:hAnsi="Cambria"/>
          <w:b/>
          <w:bCs/>
          <w:sz w:val="36"/>
          <w:szCs w:val="36"/>
        </w:rPr>
      </w:pPr>
      <w:r>
        <w:rPr>
          <w:rFonts w:ascii="Cambria" w:hAnsi="Cambria"/>
          <w:b/>
          <w:bCs/>
          <w:sz w:val="36"/>
          <w:szCs w:val="36"/>
        </w:rPr>
        <w:t>DECRETA:</w:t>
      </w:r>
    </w:p>
    <w:p>
      <w:pPr>
        <w:spacing w:line="288" w:lineRule="auto"/>
        <w:jc w:val="both"/>
        <w:rPr>
          <w:rFonts w:ascii="Cambria" w:hAnsi="Cambria"/>
          <w:b/>
          <w:bCs/>
        </w:rPr>
      </w:pPr>
    </w:p>
    <w:p>
      <w:pPr>
        <w:spacing w:line="288" w:lineRule="auto"/>
        <w:jc w:val="both"/>
        <w:rPr>
          <w:rFonts w:ascii="Cambria" w:hAnsi="Cambria"/>
        </w:rPr>
      </w:pPr>
      <w:r>
        <w:rPr>
          <w:rFonts w:ascii="Cambria" w:hAnsi="Cambria"/>
          <w:b/>
          <w:bCs/>
        </w:rPr>
        <w:t>Art. 1°.</w:t>
      </w:r>
      <w:r>
        <w:rPr>
          <w:rFonts w:ascii="Cambria" w:hAnsi="Cambria"/>
        </w:rPr>
        <w:t xml:space="preserve"> Este Decreto dispõe sobre as medidas sanitárias excepcionais a serem adotadas do dia 29 ao dia 04 de abril de 2021, no Município de Altos-PI, voltadas para o enfrentamento da COVID- 19.</w:t>
      </w:r>
    </w:p>
    <w:p>
      <w:pPr>
        <w:spacing w:line="288" w:lineRule="auto"/>
        <w:jc w:val="both"/>
        <w:rPr>
          <w:rFonts w:ascii="Cambria" w:hAnsi="Cambria"/>
        </w:rPr>
      </w:pPr>
      <w:r>
        <w:rPr>
          <w:rFonts w:ascii="Cambria" w:hAnsi="Cambria"/>
          <w:b/>
          <w:bCs/>
        </w:rPr>
        <w:t xml:space="preserve">Art. 2°. </w:t>
      </w:r>
      <w:r>
        <w:rPr>
          <w:rFonts w:ascii="Cambria" w:hAnsi="Cambria"/>
        </w:rPr>
        <w:t>Fica determinada a adoção das seguintes medidas para os dias 29 e 04 de abril de 2021:</w:t>
      </w:r>
    </w:p>
    <w:p>
      <w:pPr>
        <w:spacing w:line="288" w:lineRule="auto"/>
        <w:jc w:val="both"/>
        <w:rPr>
          <w:rFonts w:ascii="Cambria" w:hAnsi="Cambria"/>
        </w:rPr>
      </w:pPr>
      <w:r>
        <w:rPr>
          <w:rFonts w:ascii="Cambria" w:hAnsi="Cambria"/>
        </w:rPr>
        <w:t>I- ficarão suspensas as atividades que envolvam aglomeração, eventos culturais, atividades esportivas e sociais, bem como o funcionamento de boates, casas de shows e quaisquer tipos de estabelecimentos que promovam atividades festivas, em espaço público ou privado, em ambiente fechado ou aberto, com ou sem venda de ingresso;</w:t>
      </w:r>
    </w:p>
    <w:p>
      <w:pPr>
        <w:spacing w:line="288" w:lineRule="auto"/>
        <w:jc w:val="both"/>
        <w:rPr>
          <w:rFonts w:ascii="Cambria" w:hAnsi="Cambria"/>
        </w:rPr>
      </w:pPr>
      <w:r>
        <w:rPr>
          <w:rFonts w:ascii="Cambria" w:hAnsi="Cambria"/>
        </w:rPr>
        <w:t>II- bares, restaurantes, trailers, lanchonetes e estabelecimentos similares, bem como lojas de conveniência e depósitos de bebidas, só poderão funcionar até as 20h, ficando vedada a promoção/realização de festas, eventos, confraternizações, dança ou qualquer atividade que gere aglomeração, seja no estabelecimento, seja no seu entorno;</w:t>
      </w:r>
    </w:p>
    <w:p>
      <w:pPr>
        <w:spacing w:line="288" w:lineRule="auto"/>
        <w:jc w:val="both"/>
        <w:rPr>
          <w:rFonts w:ascii="Cambria" w:hAnsi="Cambria"/>
        </w:rPr>
      </w:pPr>
      <w:r>
        <w:rPr>
          <w:rFonts w:ascii="Cambria" w:hAnsi="Cambria"/>
        </w:rPr>
        <w:lastRenderedPageBreak/>
        <w:t>III- o comércio em geral poderá funcionar somente até as 12h, nos dias 30 e 31 de março, e 1º de abril de 2021;</w:t>
      </w:r>
    </w:p>
    <w:p>
      <w:pPr>
        <w:spacing w:line="288" w:lineRule="auto"/>
        <w:jc w:val="both"/>
        <w:rPr>
          <w:rFonts w:ascii="Cambria" w:hAnsi="Cambria"/>
        </w:rPr>
      </w:pPr>
      <w:r>
        <w:rPr>
          <w:rFonts w:ascii="Cambria" w:hAnsi="Cambria"/>
        </w:rPr>
        <w:t>IV- a permanência de pessoas em espaços públicos abertos de uso coletivo, como parques, praças, praias e outros, fica condicionada à estrita obediência aos protocolos específicos de medidas higiênico-sanitárias das Vigilâncias Sanitárias Estadual e Municipal, especialmente quanto ao uso obrigatório de máscaras, ao distanciamento social mínimo e ao horário de vedação à circulação de pessoas determinado pelo art. 4º deste Decreto;</w:t>
      </w:r>
    </w:p>
    <w:p>
      <w:pPr>
        <w:spacing w:line="288" w:lineRule="auto"/>
        <w:jc w:val="both"/>
        <w:rPr>
          <w:rFonts w:ascii="Cambria" w:hAnsi="Cambria"/>
        </w:rPr>
      </w:pPr>
      <w:r>
        <w:rPr>
          <w:rFonts w:ascii="Cambria" w:hAnsi="Cambria"/>
        </w:rPr>
        <w:t xml:space="preserve">V- os órgãos da Administração Pública </w:t>
      </w:r>
      <w:r>
        <w:rPr>
          <w:rFonts w:ascii="Cambria" w:hAnsi="Cambria"/>
          <w:b/>
        </w:rPr>
        <w:t>não funcionarão</w:t>
      </w:r>
      <w:r>
        <w:rPr>
          <w:rFonts w:ascii="Cambria" w:hAnsi="Cambria"/>
        </w:rPr>
        <w:t xml:space="preserve"> nos dias, 30 de março (feriado antecipado de Corpus Christi), 31 de março (feriado antecipado do aniversário de Altos), e ainda, decretamos </w:t>
      </w:r>
      <w:r>
        <w:rPr>
          <w:rFonts w:ascii="Cambria" w:hAnsi="Cambria"/>
          <w:b/>
        </w:rPr>
        <w:t>ponto facultativo</w:t>
      </w:r>
      <w:r>
        <w:rPr>
          <w:rFonts w:ascii="Cambria" w:hAnsi="Cambria"/>
        </w:rPr>
        <w:t xml:space="preserve"> no dia 01 de abril, preferencialmente, por modelo de </w:t>
      </w:r>
      <w:proofErr w:type="spellStart"/>
      <w:r>
        <w:rPr>
          <w:rFonts w:ascii="Cambria" w:hAnsi="Cambria"/>
        </w:rPr>
        <w:t>teletrabalho</w:t>
      </w:r>
      <w:proofErr w:type="spellEnd"/>
      <w:r>
        <w:rPr>
          <w:rFonts w:ascii="Cambria" w:hAnsi="Cambria"/>
        </w:rPr>
        <w:t>, mantendo contingente (máximo) de 30% (trinta por cento) de servidores em atividade presencial, com exceção dos serviços de saúde, de segurança pública e daqueles considerados essenciais.</w:t>
      </w:r>
    </w:p>
    <w:p>
      <w:pPr>
        <w:spacing w:line="288" w:lineRule="auto"/>
        <w:jc w:val="both"/>
        <w:rPr>
          <w:rFonts w:ascii="Cambria" w:hAnsi="Cambria"/>
        </w:rPr>
      </w:pPr>
      <w:r>
        <w:rPr>
          <w:rFonts w:ascii="Cambria" w:hAnsi="Cambria"/>
          <w:b/>
          <w:bCs/>
        </w:rPr>
        <w:t>§ 1º</w:t>
      </w:r>
      <w:r>
        <w:rPr>
          <w:rFonts w:ascii="Cambria" w:hAnsi="Cambria"/>
        </w:rPr>
        <w:t xml:space="preserve"> No horário definido no inciso II, do caput deste artigo, bares e restaurantes poderão funcionar com a utilização de som mecânico, instrumental ou apresentação de músico, desde que não gerem aglomeração.</w:t>
      </w:r>
    </w:p>
    <w:p>
      <w:pPr>
        <w:spacing w:line="288" w:lineRule="auto"/>
        <w:jc w:val="both"/>
        <w:rPr>
          <w:rFonts w:ascii="Cambria" w:hAnsi="Cambria"/>
        </w:rPr>
      </w:pPr>
      <w:r>
        <w:rPr>
          <w:rFonts w:ascii="Cambria" w:hAnsi="Cambria"/>
          <w:b/>
          <w:bCs/>
        </w:rPr>
        <w:t xml:space="preserve">Art. 3°. </w:t>
      </w:r>
      <w:r>
        <w:rPr>
          <w:rFonts w:ascii="Cambria" w:hAnsi="Cambria"/>
        </w:rPr>
        <w:t>A partir das 20h do dia 29 de março até as 24h do dia 04 de abril de 2021, ficarão suspensas todas as atividades presenciais econômico-sociais, com exceção das seguintes atividades consideradas essenciais:</w:t>
      </w:r>
    </w:p>
    <w:p>
      <w:pPr>
        <w:spacing w:line="288" w:lineRule="auto"/>
        <w:jc w:val="both"/>
        <w:rPr>
          <w:rFonts w:ascii="Cambria" w:hAnsi="Cambria"/>
        </w:rPr>
      </w:pPr>
      <w:r>
        <w:rPr>
          <w:rFonts w:ascii="Cambria" w:hAnsi="Cambria"/>
        </w:rPr>
        <w:t>I- mercearias, mercadinhos, mercados, supermercados, hipermercados, padarias e produtos alimentícios;</w:t>
      </w:r>
    </w:p>
    <w:p>
      <w:pPr>
        <w:spacing w:line="288" w:lineRule="auto"/>
        <w:jc w:val="both"/>
        <w:rPr>
          <w:rFonts w:ascii="Cambria" w:hAnsi="Cambria"/>
        </w:rPr>
      </w:pPr>
      <w:r>
        <w:rPr>
          <w:rFonts w:ascii="Cambria" w:hAnsi="Cambria"/>
        </w:rPr>
        <w:t xml:space="preserve">II- farmácias, drogarias, produtos sanitários e de limpeza; </w:t>
      </w:r>
    </w:p>
    <w:p>
      <w:pPr>
        <w:spacing w:line="288" w:lineRule="auto"/>
        <w:jc w:val="both"/>
        <w:rPr>
          <w:rFonts w:ascii="Cambria" w:hAnsi="Cambria"/>
        </w:rPr>
      </w:pPr>
      <w:r>
        <w:rPr>
          <w:rFonts w:ascii="Cambria" w:hAnsi="Cambria"/>
        </w:rPr>
        <w:t>III- oficinas mecânicas e borracharias;</w:t>
      </w:r>
    </w:p>
    <w:p>
      <w:pPr>
        <w:spacing w:line="288" w:lineRule="auto"/>
        <w:jc w:val="both"/>
        <w:rPr>
          <w:rFonts w:ascii="Cambria" w:hAnsi="Cambria"/>
        </w:rPr>
      </w:pPr>
      <w:r>
        <w:rPr>
          <w:rFonts w:ascii="Cambria" w:hAnsi="Cambria"/>
        </w:rPr>
        <w:t>IV- lojas de conveniência e serviços de alimentação situadas em rodovias, estaduais e federais, exclusivamente para atendimento de pessoas em trânsito (viajantes);</w:t>
      </w:r>
    </w:p>
    <w:p>
      <w:pPr>
        <w:spacing w:line="288" w:lineRule="auto"/>
        <w:jc w:val="both"/>
        <w:rPr>
          <w:rFonts w:ascii="Cambria" w:hAnsi="Cambria"/>
        </w:rPr>
      </w:pPr>
      <w:r>
        <w:rPr>
          <w:rFonts w:ascii="Cambria" w:hAnsi="Cambria"/>
        </w:rPr>
        <w:t xml:space="preserve">V- postos revendedores de combustíveis e distribuidoras de gás; </w:t>
      </w:r>
    </w:p>
    <w:p>
      <w:pPr>
        <w:spacing w:line="288" w:lineRule="auto"/>
        <w:jc w:val="both"/>
        <w:rPr>
          <w:rFonts w:ascii="Cambria" w:hAnsi="Cambria"/>
        </w:rPr>
      </w:pPr>
      <w:r>
        <w:rPr>
          <w:rFonts w:ascii="Cambria" w:hAnsi="Cambria"/>
        </w:rPr>
        <w:t>VI- hotéis, com atendimento exclusivo dos hóspedes;</w:t>
      </w:r>
    </w:p>
    <w:p>
      <w:pPr>
        <w:spacing w:line="288" w:lineRule="auto"/>
        <w:jc w:val="both"/>
        <w:rPr>
          <w:rFonts w:ascii="Cambria" w:hAnsi="Cambria"/>
        </w:rPr>
      </w:pPr>
      <w:r>
        <w:rPr>
          <w:rFonts w:ascii="Cambria" w:hAnsi="Cambria"/>
        </w:rPr>
        <w:t>VII- distribuidoras e transportadoras;</w:t>
      </w:r>
    </w:p>
    <w:p>
      <w:pPr>
        <w:spacing w:line="288" w:lineRule="auto"/>
        <w:jc w:val="both"/>
        <w:rPr>
          <w:rFonts w:ascii="Cambria" w:hAnsi="Cambria"/>
        </w:rPr>
      </w:pPr>
      <w:r>
        <w:rPr>
          <w:rFonts w:ascii="Cambria" w:hAnsi="Cambria"/>
        </w:rPr>
        <w:t>VIII- serviços de segurança pública e vigilância;</w:t>
      </w:r>
    </w:p>
    <w:p>
      <w:pPr>
        <w:spacing w:line="288" w:lineRule="auto"/>
        <w:jc w:val="both"/>
        <w:rPr>
          <w:rFonts w:ascii="Cambria" w:hAnsi="Cambria"/>
        </w:rPr>
      </w:pPr>
      <w:r>
        <w:rPr>
          <w:rFonts w:ascii="Cambria" w:hAnsi="Cambria"/>
        </w:rPr>
        <w:t xml:space="preserve">IX- serviços de alimentação preparada e bebidas exclusivamente para sistema de </w:t>
      </w:r>
      <w:r>
        <w:rPr>
          <w:rFonts w:ascii="Cambria" w:hAnsi="Cambria"/>
          <w:i/>
          <w:iCs/>
        </w:rPr>
        <w:t>delivery</w:t>
      </w:r>
      <w:r>
        <w:rPr>
          <w:rFonts w:ascii="Cambria" w:hAnsi="Cambria"/>
        </w:rPr>
        <w:t xml:space="preserve"> ou </w:t>
      </w:r>
      <w:r>
        <w:rPr>
          <w:rFonts w:ascii="Cambria" w:hAnsi="Cambria"/>
          <w:i/>
          <w:iCs/>
        </w:rPr>
        <w:t>drive-</w:t>
      </w:r>
      <w:proofErr w:type="spellStart"/>
      <w:r>
        <w:rPr>
          <w:rFonts w:ascii="Cambria" w:hAnsi="Cambria"/>
          <w:i/>
          <w:iCs/>
        </w:rPr>
        <w:t>thru</w:t>
      </w:r>
      <w:proofErr w:type="spellEnd"/>
      <w:r>
        <w:rPr>
          <w:rFonts w:ascii="Cambria" w:hAnsi="Cambria"/>
        </w:rPr>
        <w:t>;</w:t>
      </w:r>
    </w:p>
    <w:p>
      <w:pPr>
        <w:spacing w:line="288" w:lineRule="auto"/>
        <w:jc w:val="both"/>
        <w:rPr>
          <w:rFonts w:ascii="Cambria" w:hAnsi="Cambria"/>
        </w:rPr>
      </w:pPr>
      <w:r>
        <w:rPr>
          <w:rFonts w:ascii="Cambria" w:hAnsi="Cambria"/>
        </w:rPr>
        <w:t xml:space="preserve">X- serviços de telecomunicação, processamento de dados, </w:t>
      </w:r>
      <w:proofErr w:type="spellStart"/>
      <w:r>
        <w:rPr>
          <w:rFonts w:ascii="Cambria" w:hAnsi="Cambria"/>
          <w:i/>
          <w:iCs/>
        </w:rPr>
        <w:t>call</w:t>
      </w:r>
      <w:proofErr w:type="spellEnd"/>
      <w:r>
        <w:rPr>
          <w:rFonts w:ascii="Cambria" w:hAnsi="Cambria"/>
          <w:i/>
          <w:iCs/>
        </w:rPr>
        <w:t>-center</w:t>
      </w:r>
      <w:r>
        <w:rPr>
          <w:rFonts w:ascii="Cambria" w:hAnsi="Cambria"/>
        </w:rPr>
        <w:t xml:space="preserve"> e imprensa;</w:t>
      </w:r>
    </w:p>
    <w:p>
      <w:pPr>
        <w:spacing w:line="288" w:lineRule="auto"/>
        <w:jc w:val="both"/>
        <w:rPr>
          <w:rFonts w:ascii="Cambria" w:hAnsi="Cambria"/>
        </w:rPr>
      </w:pPr>
      <w:r>
        <w:rPr>
          <w:rFonts w:ascii="Cambria" w:hAnsi="Cambria"/>
        </w:rPr>
        <w:t>XI- serviços de saúde, respeitadas as normas expedidas pela Secretaria de Saúde do Estado do Piauí e Secretaria Municipal de Saúde de Altos-PI;</w:t>
      </w:r>
    </w:p>
    <w:p>
      <w:pPr>
        <w:spacing w:line="288" w:lineRule="auto"/>
        <w:jc w:val="both"/>
        <w:rPr>
          <w:rFonts w:ascii="Cambria" w:hAnsi="Cambria"/>
        </w:rPr>
      </w:pPr>
      <w:r>
        <w:rPr>
          <w:rFonts w:ascii="Cambria" w:hAnsi="Cambria"/>
        </w:rPr>
        <w:t>XII- serviços de saneamento básico, transporte de passageiros, energia elétrica e funerários;</w:t>
      </w:r>
    </w:p>
    <w:p>
      <w:pPr>
        <w:spacing w:line="288" w:lineRule="auto"/>
        <w:jc w:val="both"/>
        <w:rPr>
          <w:rFonts w:ascii="Cambria" w:hAnsi="Cambria"/>
        </w:rPr>
      </w:pPr>
      <w:r>
        <w:rPr>
          <w:rFonts w:ascii="Cambria" w:hAnsi="Cambria"/>
        </w:rPr>
        <w:t xml:space="preserve">XIII- agricultura, pecuária, extrativismo e indústria; </w:t>
      </w:r>
    </w:p>
    <w:p>
      <w:pPr>
        <w:spacing w:line="288" w:lineRule="auto"/>
        <w:jc w:val="both"/>
        <w:rPr>
          <w:rFonts w:ascii="Cambria" w:hAnsi="Cambria"/>
        </w:rPr>
      </w:pPr>
      <w:r>
        <w:rPr>
          <w:rFonts w:ascii="Cambria" w:hAnsi="Cambria"/>
        </w:rPr>
        <w:t>XIV- bancos e lotéricas.</w:t>
      </w:r>
    </w:p>
    <w:p>
      <w:pPr>
        <w:spacing w:line="288" w:lineRule="auto"/>
        <w:jc w:val="both"/>
        <w:rPr>
          <w:rFonts w:ascii="Cambria" w:hAnsi="Cambria"/>
        </w:rPr>
      </w:pPr>
      <w:r>
        <w:rPr>
          <w:rFonts w:ascii="Cambria" w:hAnsi="Cambria"/>
          <w:b/>
          <w:bCs/>
        </w:rPr>
        <w:t>Parágrafo único.</w:t>
      </w:r>
      <w:r>
        <w:rPr>
          <w:rFonts w:ascii="Cambria" w:hAnsi="Cambria"/>
        </w:rPr>
        <w:t xml:space="preserve"> No período das 20h do dia 01º de abril</w:t>
      </w:r>
      <w:r>
        <w:rPr>
          <w:rFonts w:ascii="Cambria" w:hAnsi="Cambria"/>
        </w:rPr>
        <w:t xml:space="preserve"> até as 24h do dia 04 de abril de 2021</w:t>
      </w:r>
      <w:r>
        <w:rPr>
          <w:rFonts w:ascii="Cambria" w:hAnsi="Cambria"/>
        </w:rPr>
        <w:t>, fica determinado que:</w:t>
      </w:r>
    </w:p>
    <w:p>
      <w:pPr>
        <w:spacing w:line="288" w:lineRule="auto"/>
        <w:jc w:val="both"/>
        <w:rPr>
          <w:rFonts w:ascii="Cambria" w:hAnsi="Cambria"/>
          <w:i/>
          <w:iCs/>
        </w:rPr>
      </w:pPr>
      <w:r>
        <w:rPr>
          <w:rFonts w:ascii="Cambria" w:hAnsi="Cambria"/>
        </w:rPr>
        <w:lastRenderedPageBreak/>
        <w:t xml:space="preserve">I- Será vedado o consumo de alimentos, bebidas não alcoólicas, bebidas alcoólicas no local do próprio estabelecimento, permitida apenas em caso de </w:t>
      </w:r>
      <w:r>
        <w:rPr>
          <w:rFonts w:ascii="Cambria" w:hAnsi="Cambria"/>
          <w:i/>
          <w:iCs/>
        </w:rPr>
        <w:t xml:space="preserve">delivery </w:t>
      </w:r>
      <w:r>
        <w:rPr>
          <w:rFonts w:ascii="Cambria" w:hAnsi="Cambria"/>
        </w:rPr>
        <w:t xml:space="preserve">e </w:t>
      </w:r>
      <w:r>
        <w:rPr>
          <w:rFonts w:ascii="Cambria" w:hAnsi="Cambria"/>
          <w:i/>
          <w:iCs/>
        </w:rPr>
        <w:t xml:space="preserve">drive </w:t>
      </w:r>
      <w:proofErr w:type="spellStart"/>
      <w:r>
        <w:rPr>
          <w:rFonts w:ascii="Cambria" w:hAnsi="Cambria"/>
          <w:i/>
          <w:iCs/>
        </w:rPr>
        <w:t>thru</w:t>
      </w:r>
      <w:proofErr w:type="spellEnd"/>
      <w:r>
        <w:rPr>
          <w:rFonts w:ascii="Cambria" w:hAnsi="Cambria"/>
          <w:i/>
          <w:iCs/>
        </w:rPr>
        <w:t>;</w:t>
      </w:r>
    </w:p>
    <w:p>
      <w:pPr>
        <w:spacing w:line="288" w:lineRule="auto"/>
        <w:jc w:val="both"/>
        <w:rPr>
          <w:rFonts w:ascii="Cambria" w:hAnsi="Cambria"/>
        </w:rPr>
      </w:pPr>
      <w:r>
        <w:rPr>
          <w:rFonts w:ascii="Cambria" w:hAnsi="Cambria"/>
        </w:rPr>
        <w:t>II- nos hotéis, as refeições serão fornecidas exclusivamente por meio de serviço de quarto;</w:t>
      </w:r>
    </w:p>
    <w:p>
      <w:pPr>
        <w:spacing w:line="288" w:lineRule="auto"/>
        <w:jc w:val="both"/>
        <w:rPr>
          <w:rFonts w:ascii="Cambria" w:hAnsi="Cambria"/>
        </w:rPr>
      </w:pPr>
      <w:r>
        <w:rPr>
          <w:rFonts w:ascii="Cambria" w:hAnsi="Cambria"/>
        </w:rPr>
        <w:t>III nos estabelecimentos e atividades em funcionamento, é obrigatório o controle do fluxo de pessoas, de modo a impedir aglomerações;</w:t>
      </w:r>
    </w:p>
    <w:p>
      <w:pPr>
        <w:spacing w:line="288" w:lineRule="auto"/>
        <w:jc w:val="both"/>
        <w:rPr>
          <w:rFonts w:ascii="Cambria" w:hAnsi="Cambria"/>
        </w:rPr>
      </w:pPr>
      <w:r>
        <w:rPr>
          <w:rFonts w:ascii="Cambria" w:hAnsi="Cambria"/>
        </w:rPr>
        <w:t xml:space="preserve">IV- templos, igrejas, centros espíritas e terreiros poderão funcionar com as atividades religiosas presenciais com público limitado a 30% (trinta por cento) da sua capacidade, não podendo a celebração ultrapassar duas horas de duração, atendidos os protocolos sanitários </w:t>
      </w:r>
      <w:r>
        <w:rPr>
          <w:rFonts w:ascii="Cambria" w:hAnsi="Cambria"/>
        </w:rPr>
        <w:t>expedidos pela Secretaria de Estado da Saúde do Piauí</w:t>
      </w:r>
      <w:r>
        <w:rPr>
          <w:rFonts w:ascii="Cambria" w:hAnsi="Cambria"/>
        </w:rPr>
        <w:t xml:space="preserve">; </w:t>
      </w:r>
    </w:p>
    <w:p>
      <w:pPr>
        <w:spacing w:line="288" w:lineRule="auto"/>
        <w:jc w:val="both"/>
        <w:rPr>
          <w:rFonts w:ascii="Cambria" w:hAnsi="Cambria"/>
        </w:rPr>
      </w:pPr>
      <w:r>
        <w:rPr>
          <w:rFonts w:ascii="Cambria" w:hAnsi="Cambria"/>
        </w:rPr>
        <w:t>V- o funcionamento dos mercados, supermercados e hipermercados deve encerrar-se às 20h, com as seguintes restrições:</w:t>
      </w:r>
    </w:p>
    <w:p>
      <w:pPr>
        <w:pStyle w:val="PargrafodaLista"/>
        <w:numPr>
          <w:ilvl w:val="0"/>
          <w:numId w:val="13"/>
        </w:numPr>
        <w:spacing w:line="288" w:lineRule="auto"/>
        <w:jc w:val="both"/>
        <w:rPr>
          <w:rFonts w:ascii="Cambria" w:hAnsi="Cambria"/>
        </w:rPr>
      </w:pPr>
      <w:proofErr w:type="gramStart"/>
      <w:r>
        <w:rPr>
          <w:rFonts w:ascii="Cambria" w:hAnsi="Cambria"/>
        </w:rPr>
        <w:t>será</w:t>
      </w:r>
      <w:proofErr w:type="gramEnd"/>
      <w:r>
        <w:rPr>
          <w:rFonts w:ascii="Cambria" w:hAnsi="Cambria"/>
        </w:rPr>
        <w:t xml:space="preserve"> vedado o ingresso de clientes no estabelecimento após este horário, ficando ressalvado que, em relação aos clientes que já se encontrarem no interior do estabelecimento até o horário definido neste inciso, será permitido o seu atendimento;</w:t>
      </w:r>
    </w:p>
    <w:p>
      <w:pPr>
        <w:pStyle w:val="PargrafodaLista"/>
        <w:numPr>
          <w:ilvl w:val="0"/>
          <w:numId w:val="13"/>
        </w:numPr>
        <w:spacing w:line="288" w:lineRule="auto"/>
        <w:jc w:val="both"/>
        <w:rPr>
          <w:rFonts w:ascii="Cambria" w:hAnsi="Cambria"/>
        </w:rPr>
      </w:pPr>
      <w:proofErr w:type="gramStart"/>
      <w:r>
        <w:rPr>
          <w:rFonts w:ascii="Cambria" w:hAnsi="Cambria"/>
        </w:rPr>
        <w:t>será</w:t>
      </w:r>
      <w:proofErr w:type="gramEnd"/>
      <w:r>
        <w:rPr>
          <w:rFonts w:ascii="Cambria" w:hAnsi="Cambria"/>
        </w:rPr>
        <w:t xml:space="preserve"> vedado aos estabelecimentos indicados no </w:t>
      </w:r>
      <w:r>
        <w:rPr>
          <w:rFonts w:ascii="Cambria" w:hAnsi="Cambria"/>
          <w:i/>
          <w:iCs/>
        </w:rPr>
        <w:t>caput</w:t>
      </w:r>
      <w:r>
        <w:rPr>
          <w:rFonts w:ascii="Cambria" w:hAnsi="Cambria"/>
        </w:rPr>
        <w:t xml:space="preserve"> deste artigo o atendimento presencial para a venda de bebidas alcóolicas, artigos de vestuário, móveis, colchões, cama box, aparelhos celulares, computadores, impressoras e demais aparelhos e equipamentos de informática;</w:t>
      </w:r>
    </w:p>
    <w:p>
      <w:pPr>
        <w:pStyle w:val="PargrafodaLista"/>
        <w:numPr>
          <w:ilvl w:val="0"/>
          <w:numId w:val="13"/>
        </w:numPr>
        <w:spacing w:line="288" w:lineRule="auto"/>
        <w:jc w:val="both"/>
        <w:rPr>
          <w:rFonts w:ascii="Cambria" w:hAnsi="Cambria"/>
        </w:rPr>
      </w:pPr>
      <w:proofErr w:type="gramStart"/>
      <w:r>
        <w:rPr>
          <w:rFonts w:ascii="Cambria" w:hAnsi="Cambria"/>
        </w:rPr>
        <w:t>o</w:t>
      </w:r>
      <w:proofErr w:type="gramEnd"/>
      <w:r>
        <w:rPr>
          <w:rFonts w:ascii="Cambria" w:hAnsi="Cambria"/>
        </w:rPr>
        <w:t xml:space="preserve"> atendimento de clientes que já se encontrarem no interior do estabelecimento até às 20h deve se dar de modo a evitar aglomerações de final de expediente;</w:t>
      </w:r>
    </w:p>
    <w:p>
      <w:pPr>
        <w:spacing w:line="288" w:lineRule="auto"/>
        <w:jc w:val="both"/>
        <w:rPr>
          <w:rFonts w:ascii="Cambria" w:hAnsi="Cambria"/>
        </w:rPr>
      </w:pPr>
      <w:r>
        <w:rPr>
          <w:rFonts w:ascii="Cambria" w:hAnsi="Cambria"/>
        </w:rPr>
        <w:t>VI- os estabelecimentos e atividades devem cumprir integralmente os Protocolos de Recomendações higiênico-sanitárias para a Contenção da COVID-19 expedidos pela Secretaria de Estado da Saúde do Piauí / Diretoria de Vigilância Sanitária do Piauí e publicados em anexo aos Decretos Estaduais, complementadas pelas normas da Vigilância Sanitária Municipal.</w:t>
      </w:r>
    </w:p>
    <w:p>
      <w:pPr>
        <w:spacing w:line="288" w:lineRule="auto"/>
        <w:jc w:val="both"/>
        <w:rPr>
          <w:rFonts w:ascii="Cambria" w:hAnsi="Cambria"/>
        </w:rPr>
      </w:pPr>
      <w:r>
        <w:rPr>
          <w:rFonts w:ascii="Cambria" w:hAnsi="Cambria"/>
          <w:b/>
          <w:bCs/>
        </w:rPr>
        <w:t xml:space="preserve">Art. 4°. </w:t>
      </w:r>
      <w:r>
        <w:rPr>
          <w:rFonts w:ascii="Cambria" w:hAnsi="Cambria"/>
        </w:rPr>
        <w:t xml:space="preserve">Ficam suspensos, a partir das 24h do dia 29 de março até as 24h do dia 04 de abril de 2021, os serviços de transporte intermunicipal de passageiros na modalidade rodoviário, classificado como Serviço Convencional, Alternativo, </w:t>
      </w:r>
      <w:proofErr w:type="spellStart"/>
      <w:r>
        <w:rPr>
          <w:rFonts w:ascii="Cambria" w:hAnsi="Cambria"/>
        </w:rPr>
        <w:t>Semi-Urbano</w:t>
      </w:r>
      <w:proofErr w:type="spellEnd"/>
      <w:r>
        <w:rPr>
          <w:rFonts w:ascii="Cambria" w:hAnsi="Cambria"/>
        </w:rPr>
        <w:t xml:space="preserve"> ou fretado.</w:t>
      </w:r>
    </w:p>
    <w:p>
      <w:pPr>
        <w:spacing w:line="288" w:lineRule="auto"/>
        <w:jc w:val="both"/>
        <w:rPr>
          <w:rFonts w:ascii="Cambria" w:hAnsi="Cambria"/>
        </w:rPr>
      </w:pPr>
      <w:r>
        <w:rPr>
          <w:rFonts w:ascii="Cambria" w:hAnsi="Cambria"/>
        </w:rPr>
        <w:t>§ 1º O descumprimento da suspensão determinada no</w:t>
      </w:r>
      <w:r>
        <w:rPr>
          <w:rFonts w:ascii="Cambria" w:hAnsi="Cambria"/>
        </w:rPr>
        <w:t xml:space="preserve"> caput deste artigo sujeitará o </w:t>
      </w:r>
      <w:r>
        <w:rPr>
          <w:rFonts w:ascii="Cambria" w:hAnsi="Cambria"/>
        </w:rPr>
        <w:t>infrator à penalidade de retenção do veículo, sem prejuízo da aplica</w:t>
      </w:r>
      <w:r>
        <w:rPr>
          <w:rFonts w:ascii="Cambria" w:hAnsi="Cambria"/>
        </w:rPr>
        <w:t xml:space="preserve">ção de multa ou de outra sanção </w:t>
      </w:r>
      <w:r>
        <w:rPr>
          <w:rFonts w:ascii="Cambria" w:hAnsi="Cambria"/>
        </w:rPr>
        <w:t>cabível, conforme art. 77, incisos I e VI, da Lei nº 5.860, de 2009.</w:t>
      </w:r>
    </w:p>
    <w:p>
      <w:pPr>
        <w:spacing w:line="288" w:lineRule="auto"/>
        <w:jc w:val="both"/>
        <w:rPr>
          <w:rFonts w:ascii="Cambria" w:hAnsi="Cambria"/>
        </w:rPr>
      </w:pPr>
      <w:r>
        <w:rPr>
          <w:rFonts w:ascii="Cambria" w:hAnsi="Cambria"/>
        </w:rPr>
        <w:t>§ 2º A retenção será feita de imediato, e o veículo ficar</w:t>
      </w:r>
      <w:r>
        <w:rPr>
          <w:rFonts w:ascii="Cambria" w:hAnsi="Cambria"/>
        </w:rPr>
        <w:t xml:space="preserve">á retido em local indicado pelo </w:t>
      </w:r>
      <w:r>
        <w:rPr>
          <w:rFonts w:ascii="Cambria" w:hAnsi="Cambria"/>
        </w:rPr>
        <w:t>órgão ou agente responsável pela fiscalização, pelo período que durar a suspensão.</w:t>
      </w:r>
    </w:p>
    <w:p>
      <w:pPr>
        <w:spacing w:line="288" w:lineRule="auto"/>
        <w:jc w:val="both"/>
        <w:rPr>
          <w:rFonts w:ascii="Cambria" w:hAnsi="Cambria"/>
        </w:rPr>
      </w:pPr>
      <w:r>
        <w:rPr>
          <w:rFonts w:ascii="Cambria" w:hAnsi="Cambria"/>
        </w:rPr>
        <w:t>§ 3º Fica o serviço de transporte fretado de pacientes para realização de serviços de s</w:t>
      </w:r>
      <w:r>
        <w:rPr>
          <w:rFonts w:ascii="Cambria" w:hAnsi="Cambria"/>
        </w:rPr>
        <w:t xml:space="preserve">aúde </w:t>
      </w:r>
      <w:r>
        <w:rPr>
          <w:rFonts w:ascii="Cambria" w:hAnsi="Cambria"/>
        </w:rPr>
        <w:t>ressalvado da suspensão determinada neste artigo.</w:t>
      </w:r>
    </w:p>
    <w:p>
      <w:pPr>
        <w:spacing w:line="288" w:lineRule="auto"/>
        <w:jc w:val="both"/>
        <w:rPr>
          <w:rFonts w:ascii="Cambria" w:hAnsi="Cambria"/>
        </w:rPr>
      </w:pPr>
      <w:r>
        <w:rPr>
          <w:rFonts w:ascii="Cambria" w:hAnsi="Cambria"/>
          <w:b/>
        </w:rPr>
        <w:t xml:space="preserve">Art. 5º </w:t>
      </w:r>
      <w:r>
        <w:rPr>
          <w:rFonts w:ascii="Cambria" w:hAnsi="Cambria"/>
        </w:rPr>
        <w:t>Fica vedado o uso dos</w:t>
      </w:r>
      <w:bookmarkStart w:id="0" w:name="_GoBack"/>
      <w:bookmarkEnd w:id="0"/>
      <w:r>
        <w:rPr>
          <w:rFonts w:ascii="Cambria" w:hAnsi="Cambria"/>
        </w:rPr>
        <w:t xml:space="preserve"> balneários, cachoeira</w:t>
      </w:r>
      <w:r>
        <w:rPr>
          <w:rFonts w:ascii="Cambria" w:hAnsi="Cambria"/>
        </w:rPr>
        <w:t xml:space="preserve">s e parques, do dia 29 de março </w:t>
      </w:r>
      <w:r>
        <w:rPr>
          <w:rFonts w:ascii="Cambria" w:hAnsi="Cambria"/>
        </w:rPr>
        <w:t>ao dia 4 de abril de 2021, período em que será fechado o acesso aos mesmos.</w:t>
      </w:r>
    </w:p>
    <w:p>
      <w:pPr>
        <w:spacing w:line="288" w:lineRule="auto"/>
        <w:jc w:val="both"/>
        <w:rPr>
          <w:rFonts w:ascii="Cambria" w:hAnsi="Cambria"/>
        </w:rPr>
      </w:pPr>
      <w:r>
        <w:rPr>
          <w:rFonts w:ascii="Cambria" w:hAnsi="Cambria"/>
          <w:b/>
        </w:rPr>
        <w:t>Art. 6º</w:t>
      </w:r>
      <w:r>
        <w:rPr>
          <w:rFonts w:ascii="Cambria" w:hAnsi="Cambria"/>
        </w:rPr>
        <w:t xml:space="preserve"> No horário compreendido entre as 21h e as 5h, do dia 29 de março ao dia 4 de</w:t>
      </w:r>
      <w:r>
        <w:rPr>
          <w:rFonts w:ascii="Cambria" w:hAnsi="Cambria"/>
        </w:rPr>
        <w:t xml:space="preserve"> </w:t>
      </w:r>
      <w:r>
        <w:rPr>
          <w:rFonts w:ascii="Cambria" w:hAnsi="Cambria"/>
        </w:rPr>
        <w:t>abril de 2021, fica proibida a circulação de pessoas em espaços e</w:t>
      </w:r>
      <w:r>
        <w:rPr>
          <w:rFonts w:ascii="Cambria" w:hAnsi="Cambria"/>
        </w:rPr>
        <w:t xml:space="preserve"> vias públicas, ou em espaços e </w:t>
      </w:r>
      <w:r>
        <w:rPr>
          <w:rFonts w:ascii="Cambria" w:hAnsi="Cambria"/>
        </w:rPr>
        <w:lastRenderedPageBreak/>
        <w:t>vias privadas equiparadas a vias públicas, ressalvados os deslo</w:t>
      </w:r>
      <w:r>
        <w:rPr>
          <w:rFonts w:ascii="Cambria" w:hAnsi="Cambria"/>
        </w:rPr>
        <w:t xml:space="preserve">camentos de extrema necessidade </w:t>
      </w:r>
      <w:r>
        <w:rPr>
          <w:rFonts w:ascii="Cambria" w:hAnsi="Cambria"/>
        </w:rPr>
        <w:t>referentes:</w:t>
      </w:r>
    </w:p>
    <w:p>
      <w:pPr>
        <w:spacing w:line="288" w:lineRule="auto"/>
        <w:jc w:val="both"/>
        <w:rPr>
          <w:rFonts w:ascii="Cambria" w:hAnsi="Cambria"/>
        </w:rPr>
      </w:pPr>
      <w:r>
        <w:rPr>
          <w:rFonts w:ascii="Cambria" w:hAnsi="Cambria"/>
        </w:rPr>
        <w:t xml:space="preserve">I - a unidades de saúde para atendimento médico ou </w:t>
      </w:r>
      <w:r>
        <w:rPr>
          <w:rFonts w:ascii="Cambria" w:hAnsi="Cambria"/>
        </w:rPr>
        <w:t xml:space="preserve">deslocamento para fins de saúde </w:t>
      </w:r>
      <w:r>
        <w:rPr>
          <w:rFonts w:ascii="Cambria" w:hAnsi="Cambria"/>
        </w:rPr>
        <w:t>humana e animal ou, no caso de necessidade de atendimento pre</w:t>
      </w:r>
      <w:r>
        <w:rPr>
          <w:rFonts w:ascii="Cambria" w:hAnsi="Cambria"/>
        </w:rPr>
        <w:t xml:space="preserve">sencial, a unidades policial ou </w:t>
      </w:r>
      <w:r>
        <w:rPr>
          <w:rFonts w:ascii="Cambria" w:hAnsi="Cambria"/>
        </w:rPr>
        <w:t xml:space="preserve">judiciária; </w:t>
      </w:r>
    </w:p>
    <w:p>
      <w:pPr>
        <w:spacing w:line="288" w:lineRule="auto"/>
        <w:jc w:val="both"/>
        <w:rPr>
          <w:rFonts w:ascii="Cambria" w:hAnsi="Cambria"/>
        </w:rPr>
      </w:pPr>
      <w:r>
        <w:rPr>
          <w:rFonts w:ascii="Cambria" w:hAnsi="Cambria"/>
        </w:rPr>
        <w:t xml:space="preserve">II - ao trabalho em atividades essenciais ou estabelecimentos autorizados a funcionar na forma da legislação; </w:t>
      </w:r>
    </w:p>
    <w:p>
      <w:pPr>
        <w:spacing w:line="288" w:lineRule="auto"/>
        <w:jc w:val="both"/>
        <w:rPr>
          <w:rFonts w:ascii="Cambria" w:hAnsi="Cambria"/>
        </w:rPr>
      </w:pPr>
      <w:r>
        <w:rPr>
          <w:rFonts w:ascii="Cambria" w:hAnsi="Cambria"/>
        </w:rPr>
        <w:t xml:space="preserve">III - a entrega de produtos alimentícios, farmacêuticos; </w:t>
      </w:r>
    </w:p>
    <w:p>
      <w:pPr>
        <w:spacing w:line="288" w:lineRule="auto"/>
        <w:jc w:val="both"/>
        <w:rPr>
          <w:rFonts w:ascii="Cambria" w:hAnsi="Cambria"/>
        </w:rPr>
      </w:pPr>
      <w:r>
        <w:rPr>
          <w:rFonts w:ascii="Cambria" w:hAnsi="Cambria"/>
        </w:rPr>
        <w:t xml:space="preserve">IV - a estabelecimentos que prestam serviços essenciais ou cujo funcionamento esteja autorizado nos termos da legislação; </w:t>
      </w:r>
    </w:p>
    <w:p>
      <w:pPr>
        <w:spacing w:line="288" w:lineRule="auto"/>
        <w:jc w:val="both"/>
        <w:rPr>
          <w:rFonts w:ascii="Cambria" w:hAnsi="Cambria"/>
        </w:rPr>
      </w:pPr>
      <w:r>
        <w:rPr>
          <w:rFonts w:ascii="Cambria" w:hAnsi="Cambria"/>
        </w:rPr>
        <w:t xml:space="preserve">V - a outras atividades de natureza análoga ou por outros motivos de força maior ou necessidade impreterível, desde que devidamente justificados. </w:t>
      </w:r>
    </w:p>
    <w:p>
      <w:pPr>
        <w:spacing w:line="288" w:lineRule="auto"/>
        <w:jc w:val="both"/>
        <w:rPr>
          <w:rFonts w:ascii="Cambria" w:hAnsi="Cambria"/>
        </w:rPr>
      </w:pPr>
      <w:r>
        <w:rPr>
          <w:rFonts w:ascii="Cambria" w:hAnsi="Cambria"/>
        </w:rPr>
        <w:t xml:space="preserve">§ 1º Para a circulação excepcional autorizada na forma dos incisos do caput deste artigo, deverão as pessoas portar documento ou declaração subscrita demonstrando o enquadramento da situação específica na exceção informada, admitidos outros meios idôneos de prova. </w:t>
      </w:r>
    </w:p>
    <w:p>
      <w:pPr>
        <w:spacing w:line="288" w:lineRule="auto"/>
        <w:jc w:val="both"/>
        <w:rPr>
          <w:rFonts w:ascii="Cambria" w:hAnsi="Cambria"/>
        </w:rPr>
      </w:pPr>
      <w:r>
        <w:rPr>
          <w:rFonts w:ascii="Cambria" w:hAnsi="Cambria"/>
        </w:rPr>
        <w:t xml:space="preserve">§ 2º A vedação à circulação de pessoas a partir das 21h do dia 4 de abril se estenderá até as 5h do dia 5 de abril de 2021. </w:t>
      </w:r>
    </w:p>
    <w:p>
      <w:pPr>
        <w:spacing w:line="288" w:lineRule="auto"/>
        <w:jc w:val="both"/>
        <w:rPr>
          <w:rFonts w:ascii="Cambria" w:hAnsi="Cambria"/>
        </w:rPr>
      </w:pPr>
      <w:r>
        <w:rPr>
          <w:rFonts w:ascii="Cambria" w:hAnsi="Cambria"/>
          <w:b/>
        </w:rPr>
        <w:t>Art. 7º</w:t>
      </w:r>
      <w:r>
        <w:rPr>
          <w:rFonts w:ascii="Cambria" w:hAnsi="Cambria"/>
        </w:rPr>
        <w:t xml:space="preserve"> A fiscalização das medidas determinadas neste Decreto será exercida de forma ostensiva pelas vigilâncias sanitárias estadual e municipal, com o apoio da Polícia Militar e da Polícia Civil e da Guarda Municipal, onde houver. </w:t>
      </w:r>
    </w:p>
    <w:p>
      <w:pPr>
        <w:spacing w:line="288" w:lineRule="auto"/>
        <w:jc w:val="both"/>
        <w:rPr>
          <w:rFonts w:ascii="Cambria" w:hAnsi="Cambria"/>
        </w:rPr>
      </w:pPr>
      <w:r>
        <w:rPr>
          <w:rFonts w:ascii="Cambria" w:hAnsi="Cambria"/>
        </w:rPr>
        <w:t>§ 1º Os órgãos envolvidos na fiscalização das medidas sanitárias deverão solicitar a colaboração da Polícia Federal, da Polícia Rodoviária Federal e do Ministério Público Estadual.</w:t>
      </w:r>
    </w:p>
    <w:p>
      <w:pPr>
        <w:spacing w:line="288" w:lineRule="auto"/>
        <w:jc w:val="both"/>
        <w:rPr>
          <w:rFonts w:ascii="Cambria" w:hAnsi="Cambria"/>
        </w:rPr>
      </w:pPr>
      <w:r>
        <w:rPr>
          <w:rFonts w:ascii="Cambria" w:hAnsi="Cambria"/>
        </w:rPr>
        <w:t xml:space="preserve">§ 2º Fica determinado aos órgãos indicados neste artigo que reforcem a fiscalização, em todo o Estado, no período de vigência deste Decreto, em relação às seguintes proibições: </w:t>
      </w:r>
    </w:p>
    <w:p>
      <w:pPr>
        <w:spacing w:line="288" w:lineRule="auto"/>
        <w:jc w:val="both"/>
        <w:rPr>
          <w:rFonts w:ascii="Cambria" w:hAnsi="Cambria"/>
        </w:rPr>
      </w:pPr>
      <w:r>
        <w:rPr>
          <w:rFonts w:ascii="Cambria" w:hAnsi="Cambria"/>
        </w:rPr>
        <w:t xml:space="preserve">I - aglomeração de pessoas; </w:t>
      </w:r>
    </w:p>
    <w:p>
      <w:pPr>
        <w:spacing w:line="288" w:lineRule="auto"/>
        <w:jc w:val="both"/>
        <w:rPr>
          <w:rFonts w:ascii="Cambria" w:hAnsi="Cambria"/>
        </w:rPr>
      </w:pPr>
      <w:r>
        <w:rPr>
          <w:rFonts w:ascii="Cambria" w:hAnsi="Cambria"/>
        </w:rPr>
        <w:t xml:space="preserve">II - consumo de bebidas alcoólicas em locais públicos ou de circulação pública; </w:t>
      </w:r>
    </w:p>
    <w:p>
      <w:pPr>
        <w:spacing w:line="288" w:lineRule="auto"/>
        <w:jc w:val="both"/>
        <w:rPr>
          <w:rFonts w:ascii="Cambria" w:hAnsi="Cambria"/>
        </w:rPr>
      </w:pPr>
      <w:r>
        <w:rPr>
          <w:rFonts w:ascii="Cambria" w:hAnsi="Cambria"/>
        </w:rPr>
        <w:t xml:space="preserve">III - direção sob efeito de álcool; </w:t>
      </w:r>
    </w:p>
    <w:p>
      <w:pPr>
        <w:spacing w:line="288" w:lineRule="auto"/>
        <w:jc w:val="both"/>
        <w:rPr>
          <w:rFonts w:ascii="Cambria" w:hAnsi="Cambria"/>
        </w:rPr>
      </w:pPr>
      <w:r>
        <w:rPr>
          <w:rFonts w:ascii="Cambria" w:hAnsi="Cambria"/>
        </w:rPr>
        <w:t xml:space="preserve">IV - circulação de pessoas no horário compreendido entre as 21h e as 5h, que não se enquadrem nas exceções previstas nos incisos I a V do caput do art. 5º deste Decreto. </w:t>
      </w:r>
    </w:p>
    <w:p>
      <w:pPr>
        <w:spacing w:line="288" w:lineRule="auto"/>
        <w:jc w:val="both"/>
        <w:rPr>
          <w:rFonts w:ascii="Cambria" w:hAnsi="Cambria"/>
        </w:rPr>
      </w:pPr>
      <w:r>
        <w:rPr>
          <w:rFonts w:ascii="Cambria" w:hAnsi="Cambria"/>
        </w:rPr>
        <w:t xml:space="preserve">§ 3º O reforço da fiscalização deverá se dar também em relação ao uso obrigatório de máscaras nos deslocamentos ou permanência em vias públicas ou em locais onde circulem outras pessoas. </w:t>
      </w:r>
    </w:p>
    <w:p>
      <w:pPr>
        <w:spacing w:line="288" w:lineRule="auto"/>
        <w:jc w:val="both"/>
        <w:rPr>
          <w:rFonts w:ascii="Cambria" w:hAnsi="Cambria"/>
        </w:rPr>
      </w:pPr>
      <w:r>
        <w:rPr>
          <w:rFonts w:ascii="Cambria" w:hAnsi="Cambria"/>
        </w:rPr>
        <w:t xml:space="preserve">§ 4º Para fins de fiscalização, fica autorizada a utilização do sistema de </w:t>
      </w:r>
      <w:proofErr w:type="spellStart"/>
      <w:r>
        <w:rPr>
          <w:rFonts w:ascii="Cambria" w:hAnsi="Cambria"/>
        </w:rPr>
        <w:t>videomonitoramento</w:t>
      </w:r>
      <w:proofErr w:type="spellEnd"/>
      <w:r>
        <w:rPr>
          <w:rFonts w:ascii="Cambria" w:hAnsi="Cambria"/>
        </w:rPr>
        <w:t xml:space="preserve"> à disposição da Secretaria da Segurança Pública SSP - ou dos órgãos de fiscalização de trânsito municipal, no exercício de suas respectivas competências. </w:t>
      </w:r>
    </w:p>
    <w:p>
      <w:pPr>
        <w:spacing w:line="288" w:lineRule="auto"/>
        <w:jc w:val="both"/>
        <w:rPr>
          <w:rFonts w:ascii="Cambria" w:hAnsi="Cambria"/>
        </w:rPr>
      </w:pPr>
      <w:r>
        <w:rPr>
          <w:rFonts w:ascii="Cambria" w:hAnsi="Cambria"/>
        </w:rPr>
        <w:t xml:space="preserve">§ 5º O poder público não poderá financiar ou apoiar eventos no período de vigência das restrições impostas por este Decreto. </w:t>
      </w:r>
    </w:p>
    <w:p>
      <w:pPr>
        <w:spacing w:line="288" w:lineRule="auto"/>
        <w:jc w:val="both"/>
        <w:rPr>
          <w:rFonts w:ascii="Cambria" w:hAnsi="Cambria"/>
        </w:rPr>
      </w:pPr>
      <w:r>
        <w:rPr>
          <w:rFonts w:ascii="Cambria" w:hAnsi="Cambria"/>
          <w:b/>
        </w:rPr>
        <w:lastRenderedPageBreak/>
        <w:t>Art. 8º</w:t>
      </w:r>
      <w:r>
        <w:rPr>
          <w:rFonts w:ascii="Cambria" w:hAnsi="Cambria"/>
        </w:rPr>
        <w:t xml:space="preserve"> Permanece proibida a realização de festas ou eventos, em ambientes abertos ou fechados, promovidos por entes públicos ou pela iniciativa privada.</w:t>
      </w:r>
    </w:p>
    <w:p>
      <w:pPr>
        <w:spacing w:line="288" w:lineRule="auto"/>
        <w:jc w:val="both"/>
        <w:rPr>
          <w:rFonts w:ascii="Cambria" w:hAnsi="Cambria"/>
        </w:rPr>
      </w:pPr>
      <w:r>
        <w:rPr>
          <w:rFonts w:ascii="Cambria" w:hAnsi="Cambria"/>
          <w:b/>
          <w:bCs/>
        </w:rPr>
        <w:t xml:space="preserve">Art. 9°. </w:t>
      </w:r>
      <w:r>
        <w:rPr>
          <w:rFonts w:ascii="Cambria" w:hAnsi="Cambria"/>
        </w:rPr>
        <w:t>A Secretaria Municipal de Saúde poderá estabelecer medidas complementares às determinadas por este Decreto.</w:t>
      </w:r>
    </w:p>
    <w:p>
      <w:pPr>
        <w:spacing w:line="288" w:lineRule="auto"/>
        <w:jc w:val="both"/>
        <w:rPr>
          <w:rFonts w:ascii="Cambria" w:hAnsi="Cambria"/>
        </w:rPr>
      </w:pPr>
      <w:r>
        <w:rPr>
          <w:rFonts w:ascii="Cambria" w:hAnsi="Cambria"/>
          <w:b/>
          <w:bCs/>
        </w:rPr>
        <w:t>Art. 10°.</w:t>
      </w:r>
      <w:r>
        <w:rPr>
          <w:rFonts w:ascii="Cambria" w:hAnsi="Cambria"/>
        </w:rPr>
        <w:t xml:space="preserve"> Este Decreto entrará em vigor a partir do dia 29 de março de 2021.</w:t>
      </w:r>
    </w:p>
    <w:p>
      <w:pPr>
        <w:spacing w:line="288" w:lineRule="auto"/>
        <w:jc w:val="center"/>
        <w:rPr>
          <w:rFonts w:ascii="Cambria" w:hAnsi="Cambria"/>
        </w:rPr>
      </w:pPr>
      <w:r>
        <w:rPr>
          <w:rFonts w:ascii="Cambria" w:hAnsi="Cambria"/>
        </w:rPr>
        <w:t>Registre-se, Publique-se, Cientifique-se e Cumpra-se.</w:t>
      </w:r>
    </w:p>
    <w:p>
      <w:pPr>
        <w:spacing w:line="288" w:lineRule="auto"/>
        <w:jc w:val="center"/>
        <w:rPr>
          <w:rFonts w:ascii="Cambria" w:hAnsi="Cambria"/>
        </w:rPr>
      </w:pPr>
      <w:r>
        <w:rPr>
          <w:rFonts w:ascii="Cambria" w:hAnsi="Cambria"/>
        </w:rPr>
        <w:t>Gabinete do Prefeito Municipal de Altos, Estado do Piauí, 29 de março de 2021.</w:t>
      </w:r>
    </w:p>
    <w:p>
      <w:pPr>
        <w:spacing w:line="288" w:lineRule="auto"/>
        <w:jc w:val="both"/>
        <w:rPr>
          <w:rFonts w:ascii="Cambria" w:hAnsi="Cambria"/>
        </w:rPr>
      </w:pPr>
    </w:p>
    <w:p>
      <w:pPr>
        <w:spacing w:line="288" w:lineRule="auto"/>
        <w:jc w:val="both"/>
        <w:rPr>
          <w:rFonts w:ascii="Cambria" w:hAnsi="Cambria"/>
        </w:rPr>
      </w:pPr>
    </w:p>
    <w:p>
      <w:pPr>
        <w:jc w:val="center"/>
        <w:rPr>
          <w:rFonts w:ascii="Cambria" w:hAnsi="Cambria"/>
          <w:b/>
          <w:bCs/>
        </w:rPr>
      </w:pPr>
      <w:r>
        <w:rPr>
          <w:rFonts w:ascii="Cambria" w:hAnsi="Cambria"/>
          <w:b/>
          <w:bCs/>
        </w:rPr>
        <w:t>MAXWELL PIRES FERREIRA</w:t>
      </w:r>
    </w:p>
    <w:p>
      <w:pPr>
        <w:jc w:val="center"/>
        <w:rPr>
          <w:rFonts w:ascii="Arial" w:hAnsi="Arial" w:cs="Arial"/>
          <w:sz w:val="20"/>
          <w:szCs w:val="20"/>
        </w:rPr>
      </w:pPr>
      <w:r>
        <w:rPr>
          <w:rFonts w:ascii="Cambria" w:hAnsi="Cambria"/>
        </w:rPr>
        <w:t>Prefeito Municipal de Altos(PI)</w:t>
      </w:r>
    </w:p>
    <w:sectPr>
      <w:headerReference w:type="default" r:id="rId8"/>
      <w:footerReference w:type="default" r:id="rId9"/>
      <w:pgSz w:w="11906" w:h="16838"/>
      <w:pgMar w:top="1246"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jc w:val="center"/>
      <w:rPr>
        <w:rFonts w:ascii="Arial" w:hAnsi="Arial" w:cs="Arial"/>
        <w:sz w:val="18"/>
        <w:szCs w:val="18"/>
      </w:rPr>
    </w:pPr>
    <w:r>
      <w:rPr>
        <w:rFonts w:ascii="Arial" w:hAnsi="Arial" w:cs="Arial"/>
        <w:sz w:val="18"/>
        <w:szCs w:val="18"/>
      </w:rPr>
      <w:t>Praça Cônego Honório, 30 – Centro. CEP: 64.290-000 / CNPJ: 06.554.794/0001-11</w:t>
    </w:r>
  </w:p>
  <w:p>
    <w:pPr>
      <w:pStyle w:val="Rodap"/>
      <w:jc w:val="center"/>
      <w:rPr>
        <w:rFonts w:ascii="Arial" w:hAnsi="Arial" w:cs="Arial"/>
        <w:sz w:val="18"/>
        <w:szCs w:val="18"/>
      </w:rPr>
    </w:pPr>
    <w:r>
      <w:rPr>
        <w:rFonts w:ascii="Arial" w:hAnsi="Arial" w:cs="Arial"/>
        <w:sz w:val="18"/>
        <w:szCs w:val="18"/>
      </w:rPr>
      <w:t>www.altos.pi.gov.br</w:t>
    </w:r>
  </w:p>
  <w:p>
    <w:pPr>
      <w:pStyle w:val="Rodap"/>
      <w:jc w:val="center"/>
      <w:rPr>
        <w:sz w:val="18"/>
        <w:szCs w:val="18"/>
      </w:rPr>
    </w:pPr>
    <w:r>
      <w:rPr>
        <w:rFonts w:ascii="Arial" w:hAnsi="Arial" w:cs="Arial"/>
        <w:sz w:val="18"/>
        <w:szCs w:val="18"/>
      </w:rPr>
      <w:t>Altos - Piauí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jc w:val="center"/>
      <w:rPr>
        <w:rFonts w:ascii="Arial" w:hAnsi="Arial" w:cs="Arial"/>
        <w:sz w:val="20"/>
        <w:szCs w:val="20"/>
      </w:rPr>
    </w:pPr>
    <w:r>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column">
            <wp:posOffset>457112</wp:posOffset>
          </wp:positionH>
          <wp:positionV relativeFrom="paragraph">
            <wp:posOffset>-106045</wp:posOffset>
          </wp:positionV>
          <wp:extent cx="693420" cy="791210"/>
          <wp:effectExtent l="0" t="0" r="0" b="8890"/>
          <wp:wrapNone/>
          <wp:docPr id="1" name="Imagem 1" descr="C:\Users\Elidio\AppData\Local\Microsoft\Windows\INetCache\Content.Word\Brasão Prefeitura de Alto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dio\AppData\Local\Microsoft\Windows\INetCache\Content.Word\Brasão Prefeitura de Altos-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4265930</wp:posOffset>
          </wp:positionH>
          <wp:positionV relativeFrom="paragraph">
            <wp:posOffset>-33435</wp:posOffset>
          </wp:positionV>
          <wp:extent cx="1075690" cy="588010"/>
          <wp:effectExtent l="0" t="0" r="0" b="2540"/>
          <wp:wrapNone/>
          <wp:docPr id="2" name="Imagem 2" descr="C:\Users\Elidio\AppData\Local\Microsoft\Windows\INetCache\Content.Word\LogoOficia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dio\AppData\Local\Microsoft\Windows\INetCache\Content.Word\LogoOficial-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ESTADO DO PIAUÍ</w:t>
    </w:r>
  </w:p>
  <w:p>
    <w:pPr>
      <w:pStyle w:val="Cabealho"/>
      <w:jc w:val="center"/>
      <w:rPr>
        <w:rFonts w:ascii="Arial" w:hAnsi="Arial" w:cs="Arial"/>
        <w:sz w:val="20"/>
        <w:szCs w:val="20"/>
      </w:rPr>
    </w:pPr>
    <w:r>
      <w:rPr>
        <w:rFonts w:ascii="Arial" w:hAnsi="Arial" w:cs="Arial"/>
        <w:sz w:val="20"/>
        <w:szCs w:val="20"/>
      </w:rPr>
      <w:t>PREFEITURA MUNICIPAL DE ALTOS</w:t>
    </w:r>
  </w:p>
  <w:p>
    <w:pPr>
      <w:pStyle w:val="Cabealho"/>
      <w:jc w:val="center"/>
      <w:rPr>
        <w:rFonts w:ascii="Arial" w:hAnsi="Arial" w:cs="Arial"/>
        <w:color w:val="000000"/>
        <w:sz w:val="20"/>
        <w:szCs w:val="20"/>
      </w:rPr>
    </w:pPr>
    <w:r>
      <w:rPr>
        <w:rFonts w:ascii="Arial" w:hAnsi="Arial" w:cs="Arial"/>
        <w:color w:val="000000"/>
        <w:sz w:val="20"/>
        <w:szCs w:val="20"/>
      </w:rPr>
      <w:t>“Altos Para Todos”</w:t>
    </w:r>
  </w:p>
  <w:p>
    <w:pPr>
      <w:pStyle w:val="Cabealho"/>
      <w:jc w:val="center"/>
      <w:rPr>
        <w:rFonts w:ascii="Arial" w:hAnsi="Arial" w:cs="Arial"/>
        <w:color w:val="000000"/>
        <w:sz w:val="20"/>
        <w:szCs w:val="20"/>
      </w:rPr>
    </w:pPr>
  </w:p>
  <w:p>
    <w:pPr>
      <w:pStyle w:val="Cabealho"/>
      <w:jc w:val="center"/>
      <w:rPr>
        <w:rFonts w:ascii="Arial" w:hAnsi="Arial" w:cs="Arial"/>
        <w:color w:val="000000"/>
        <w:sz w:val="20"/>
        <w:szCs w:val="20"/>
      </w:rPr>
    </w:pPr>
  </w:p>
  <w:p>
    <w:pPr>
      <w:pStyle w:val="Cabealho"/>
      <w:shd w:val="clear" w:color="auto" w:fill="1860AA"/>
      <w:tabs>
        <w:tab w:val="left" w:pos="1110"/>
      </w:tabs>
      <w:jc w:val="center"/>
      <w:rPr>
        <w:rFonts w:ascii="Arial" w:hAnsi="Arial" w:cs="Arial"/>
        <w:b/>
        <w:color w:val="FFFFFF" w:themeColor="background1"/>
      </w:rPr>
    </w:pPr>
    <w:r>
      <w:rPr>
        <w:rFonts w:ascii="Arial" w:hAnsi="Arial" w:cs="Arial"/>
        <w:b/>
        <w:color w:val="FFFFFF" w:themeColor="background1"/>
      </w:rPr>
      <w:t>GABINETE DO PREFEITO</w:t>
    </w:r>
  </w:p>
  <w:p>
    <w:pPr>
      <w:pStyle w:val="Cabealho"/>
      <w:jc w:val="center"/>
      <w:rPr>
        <w:rFonts w:ascii="Arial" w:hAnsi="Arial" w:cs="Arial"/>
        <w:sz w:val="6"/>
        <w:szCs w:val="6"/>
      </w:rPr>
    </w:pPr>
  </w:p>
  <w:p>
    <w:pPr>
      <w:pStyle w:val="Cabealho"/>
      <w:jc w:val="center"/>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02054"/>
    <w:multiLevelType w:val="hybridMultilevel"/>
    <w:tmpl w:val="CDA82994"/>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
    <w:nsid w:val="1BED0CC4"/>
    <w:multiLevelType w:val="hybridMultilevel"/>
    <w:tmpl w:val="FA006966"/>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nsid w:val="1CB2101E"/>
    <w:multiLevelType w:val="hybridMultilevel"/>
    <w:tmpl w:val="F908497A"/>
    <w:lvl w:ilvl="0" w:tplc="EC4E298A">
      <w:start w:val="1"/>
      <w:numFmt w:val="bullet"/>
      <w:lvlText w:val=""/>
      <w:lvlJc w:val="left"/>
      <w:pPr>
        <w:ind w:left="1770" w:hanging="360"/>
      </w:pPr>
      <w:rPr>
        <w:rFonts w:ascii="Symbol" w:eastAsia="Times New Roman" w:hAnsi="Symbol" w:cs="Arial"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3">
    <w:nsid w:val="1FB9219D"/>
    <w:multiLevelType w:val="hybridMultilevel"/>
    <w:tmpl w:val="7A825A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24E47C7E"/>
    <w:multiLevelType w:val="hybridMultilevel"/>
    <w:tmpl w:val="A31E32A6"/>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
    <w:nsid w:val="32A23D92"/>
    <w:multiLevelType w:val="hybridMultilevel"/>
    <w:tmpl w:val="8D92A1F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588734E"/>
    <w:multiLevelType w:val="hybridMultilevel"/>
    <w:tmpl w:val="83386C58"/>
    <w:lvl w:ilvl="0" w:tplc="0416000D">
      <w:start w:val="1"/>
      <w:numFmt w:val="bullet"/>
      <w:lvlText w:val=""/>
      <w:lvlJc w:val="left"/>
      <w:pPr>
        <w:ind w:left="2526" w:hanging="360"/>
      </w:pPr>
      <w:rPr>
        <w:rFonts w:ascii="Wingdings" w:hAnsi="Wingdings" w:hint="default"/>
      </w:rPr>
    </w:lvl>
    <w:lvl w:ilvl="1" w:tplc="04160003" w:tentative="1">
      <w:start w:val="1"/>
      <w:numFmt w:val="bullet"/>
      <w:lvlText w:val="o"/>
      <w:lvlJc w:val="left"/>
      <w:pPr>
        <w:ind w:left="3246" w:hanging="360"/>
      </w:pPr>
      <w:rPr>
        <w:rFonts w:ascii="Courier New" w:hAnsi="Courier New" w:cs="Courier New" w:hint="default"/>
      </w:rPr>
    </w:lvl>
    <w:lvl w:ilvl="2" w:tplc="04160005" w:tentative="1">
      <w:start w:val="1"/>
      <w:numFmt w:val="bullet"/>
      <w:lvlText w:val=""/>
      <w:lvlJc w:val="left"/>
      <w:pPr>
        <w:ind w:left="3966" w:hanging="360"/>
      </w:pPr>
      <w:rPr>
        <w:rFonts w:ascii="Wingdings" w:hAnsi="Wingdings" w:hint="default"/>
      </w:rPr>
    </w:lvl>
    <w:lvl w:ilvl="3" w:tplc="04160001" w:tentative="1">
      <w:start w:val="1"/>
      <w:numFmt w:val="bullet"/>
      <w:lvlText w:val=""/>
      <w:lvlJc w:val="left"/>
      <w:pPr>
        <w:ind w:left="4686" w:hanging="360"/>
      </w:pPr>
      <w:rPr>
        <w:rFonts w:ascii="Symbol" w:hAnsi="Symbol" w:hint="default"/>
      </w:rPr>
    </w:lvl>
    <w:lvl w:ilvl="4" w:tplc="04160003" w:tentative="1">
      <w:start w:val="1"/>
      <w:numFmt w:val="bullet"/>
      <w:lvlText w:val="o"/>
      <w:lvlJc w:val="left"/>
      <w:pPr>
        <w:ind w:left="5406" w:hanging="360"/>
      </w:pPr>
      <w:rPr>
        <w:rFonts w:ascii="Courier New" w:hAnsi="Courier New" w:cs="Courier New" w:hint="default"/>
      </w:rPr>
    </w:lvl>
    <w:lvl w:ilvl="5" w:tplc="04160005" w:tentative="1">
      <w:start w:val="1"/>
      <w:numFmt w:val="bullet"/>
      <w:lvlText w:val=""/>
      <w:lvlJc w:val="left"/>
      <w:pPr>
        <w:ind w:left="6126" w:hanging="360"/>
      </w:pPr>
      <w:rPr>
        <w:rFonts w:ascii="Wingdings" w:hAnsi="Wingdings" w:hint="default"/>
      </w:rPr>
    </w:lvl>
    <w:lvl w:ilvl="6" w:tplc="04160001" w:tentative="1">
      <w:start w:val="1"/>
      <w:numFmt w:val="bullet"/>
      <w:lvlText w:val=""/>
      <w:lvlJc w:val="left"/>
      <w:pPr>
        <w:ind w:left="6846" w:hanging="360"/>
      </w:pPr>
      <w:rPr>
        <w:rFonts w:ascii="Symbol" w:hAnsi="Symbol" w:hint="default"/>
      </w:rPr>
    </w:lvl>
    <w:lvl w:ilvl="7" w:tplc="04160003" w:tentative="1">
      <w:start w:val="1"/>
      <w:numFmt w:val="bullet"/>
      <w:lvlText w:val="o"/>
      <w:lvlJc w:val="left"/>
      <w:pPr>
        <w:ind w:left="7566" w:hanging="360"/>
      </w:pPr>
      <w:rPr>
        <w:rFonts w:ascii="Courier New" w:hAnsi="Courier New" w:cs="Courier New" w:hint="default"/>
      </w:rPr>
    </w:lvl>
    <w:lvl w:ilvl="8" w:tplc="04160005" w:tentative="1">
      <w:start w:val="1"/>
      <w:numFmt w:val="bullet"/>
      <w:lvlText w:val=""/>
      <w:lvlJc w:val="left"/>
      <w:pPr>
        <w:ind w:left="8286" w:hanging="360"/>
      </w:pPr>
      <w:rPr>
        <w:rFonts w:ascii="Wingdings" w:hAnsi="Wingdings" w:hint="default"/>
      </w:rPr>
    </w:lvl>
  </w:abstractNum>
  <w:abstractNum w:abstractNumId="7">
    <w:nsid w:val="38380CA5"/>
    <w:multiLevelType w:val="hybridMultilevel"/>
    <w:tmpl w:val="D67277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D4571F"/>
    <w:multiLevelType w:val="hybridMultilevel"/>
    <w:tmpl w:val="F1722E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417556C5"/>
    <w:multiLevelType w:val="hybridMultilevel"/>
    <w:tmpl w:val="1FB2323C"/>
    <w:lvl w:ilvl="0" w:tplc="EC4E298A">
      <w:start w:val="1"/>
      <w:numFmt w:val="bullet"/>
      <w:lvlText w:val=""/>
      <w:lvlJc w:val="left"/>
      <w:pPr>
        <w:ind w:left="3186" w:hanging="360"/>
      </w:pPr>
      <w:rPr>
        <w:rFonts w:ascii="Symbol" w:eastAsia="Times New Roman" w:hAnsi="Symbol" w:cs="Arial" w:hint="default"/>
      </w:rPr>
    </w:lvl>
    <w:lvl w:ilvl="1" w:tplc="04160003" w:tentative="1">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0">
    <w:nsid w:val="487A2555"/>
    <w:multiLevelType w:val="hybridMultilevel"/>
    <w:tmpl w:val="6CFEB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6052947"/>
    <w:multiLevelType w:val="hybridMultilevel"/>
    <w:tmpl w:val="2B4C6D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3490CEC"/>
    <w:multiLevelType w:val="hybridMultilevel"/>
    <w:tmpl w:val="C7CEA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0"/>
  </w:num>
  <w:num w:numId="5">
    <w:abstractNumId w:val="2"/>
  </w:num>
  <w:num w:numId="6">
    <w:abstractNumId w:val="9"/>
  </w:num>
  <w:num w:numId="7">
    <w:abstractNumId w:val="6"/>
  </w:num>
  <w:num w:numId="8">
    <w:abstractNumId w:val="0"/>
  </w:num>
  <w:num w:numId="9">
    <w:abstractNumId w:val="4"/>
  </w:num>
  <w:num w:numId="10">
    <w:abstractNumId w:val="1"/>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EDDE2-6F22-4DB0-AC24-C0BBA30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pPr>
      <w:tabs>
        <w:tab w:val="center" w:pos="4252"/>
        <w:tab w:val="right" w:pos="8504"/>
      </w:tabs>
    </w:p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4085-6E91-4DAE-AFD0-DBFDDEFE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1723</Words>
  <Characters>9309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dc:creator>
  <cp:lastModifiedBy>Augusto Coimbra</cp:lastModifiedBy>
  <cp:revision>4</cp:revision>
  <cp:lastPrinted>2021-03-29T15:05:00Z</cp:lastPrinted>
  <dcterms:created xsi:type="dcterms:W3CDTF">2021-03-29T15:00:00Z</dcterms:created>
  <dcterms:modified xsi:type="dcterms:W3CDTF">2021-03-29T15:28:00Z</dcterms:modified>
</cp:coreProperties>
</file>